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620D95" w14:paraId="38E83527" w14:textId="77777777" w:rsidTr="00620D95">
        <w:tc>
          <w:tcPr>
            <w:tcW w:w="4528" w:type="dxa"/>
            <w:hideMark/>
          </w:tcPr>
          <w:p w14:paraId="6CEA28E5" w14:textId="77777777" w:rsidR="00620D95" w:rsidRDefault="00620D95">
            <w:pPr>
              <w:rPr>
                <w:sz w:val="20"/>
              </w:rPr>
            </w:pPr>
            <w:r>
              <w:rPr>
                <w:sz w:val="20"/>
              </w:rPr>
              <w:t>Datum</w:t>
            </w:r>
          </w:p>
        </w:tc>
        <w:tc>
          <w:tcPr>
            <w:tcW w:w="4528" w:type="dxa"/>
          </w:tcPr>
          <w:p w14:paraId="6E2FC011" w14:textId="10A453B9" w:rsidR="00620D95" w:rsidRDefault="00620D95">
            <w:pPr>
              <w:rPr>
                <w:sz w:val="20"/>
              </w:rPr>
            </w:pPr>
          </w:p>
        </w:tc>
      </w:tr>
      <w:tr w:rsidR="00620D95" w14:paraId="0A3BB92E" w14:textId="77777777" w:rsidTr="00620D95">
        <w:tc>
          <w:tcPr>
            <w:tcW w:w="4528" w:type="dxa"/>
            <w:hideMark/>
          </w:tcPr>
          <w:p w14:paraId="3F4BDF14" w14:textId="77777777" w:rsidR="00620D95" w:rsidRDefault="00620D95">
            <w:pPr>
              <w:rPr>
                <w:sz w:val="28"/>
              </w:rPr>
            </w:pPr>
            <w:r>
              <w:t>28 maart 2024</w:t>
            </w:r>
          </w:p>
        </w:tc>
        <w:tc>
          <w:tcPr>
            <w:tcW w:w="4528" w:type="dxa"/>
            <w:vMerge w:val="restart"/>
          </w:tcPr>
          <w:p w14:paraId="5DDD34B4" w14:textId="0B2C878C" w:rsidR="00620D95" w:rsidRDefault="00620D95"/>
        </w:tc>
      </w:tr>
      <w:tr w:rsidR="00620D95" w14:paraId="4FDF0D06" w14:textId="77777777" w:rsidTr="00620D95">
        <w:trPr>
          <w:trHeight w:val="275"/>
        </w:trPr>
        <w:tc>
          <w:tcPr>
            <w:tcW w:w="4528" w:type="dxa"/>
          </w:tcPr>
          <w:p w14:paraId="303BE0BF" w14:textId="77777777" w:rsidR="00620D95" w:rsidRDefault="00620D95">
            <w:pPr>
              <w:rPr>
                <w:sz w:val="20"/>
              </w:rPr>
            </w:pPr>
          </w:p>
        </w:tc>
        <w:tc>
          <w:tcPr>
            <w:tcW w:w="0" w:type="auto"/>
            <w:vMerge/>
            <w:vAlign w:val="center"/>
          </w:tcPr>
          <w:p w14:paraId="0429BA5C" w14:textId="77777777" w:rsidR="00620D95" w:rsidRDefault="00620D95"/>
        </w:tc>
      </w:tr>
      <w:tr w:rsidR="00620D95" w14:paraId="664A6105" w14:textId="77777777" w:rsidTr="00620D95">
        <w:trPr>
          <w:trHeight w:val="275"/>
        </w:trPr>
        <w:tc>
          <w:tcPr>
            <w:tcW w:w="4528" w:type="dxa"/>
            <w:hideMark/>
          </w:tcPr>
          <w:p w14:paraId="3B038276" w14:textId="77777777" w:rsidR="00620D95" w:rsidRDefault="00620D95">
            <w:pPr>
              <w:rPr>
                <w:sz w:val="20"/>
              </w:rPr>
            </w:pPr>
            <w:r>
              <w:rPr>
                <w:sz w:val="20"/>
              </w:rPr>
              <w:t>Tijd</w:t>
            </w:r>
          </w:p>
        </w:tc>
        <w:tc>
          <w:tcPr>
            <w:tcW w:w="0" w:type="auto"/>
            <w:vMerge/>
            <w:vAlign w:val="center"/>
          </w:tcPr>
          <w:p w14:paraId="10B0B632" w14:textId="77777777" w:rsidR="00620D95" w:rsidRDefault="00620D95"/>
        </w:tc>
      </w:tr>
      <w:tr w:rsidR="00620D95" w14:paraId="352D98D9" w14:textId="77777777" w:rsidTr="00620D95">
        <w:trPr>
          <w:trHeight w:val="90"/>
        </w:trPr>
        <w:tc>
          <w:tcPr>
            <w:tcW w:w="4528" w:type="dxa"/>
            <w:hideMark/>
          </w:tcPr>
          <w:p w14:paraId="4E78FA3F" w14:textId="77777777" w:rsidR="00620D95" w:rsidRDefault="00620D95">
            <w:r>
              <w:t>19.00 uur – 20.30 uur</w:t>
            </w:r>
          </w:p>
        </w:tc>
        <w:tc>
          <w:tcPr>
            <w:tcW w:w="0" w:type="auto"/>
            <w:vMerge/>
            <w:vAlign w:val="center"/>
          </w:tcPr>
          <w:p w14:paraId="12251F47" w14:textId="77777777" w:rsidR="00620D95" w:rsidRDefault="00620D95"/>
        </w:tc>
      </w:tr>
      <w:tr w:rsidR="00620D95" w14:paraId="24CC3319" w14:textId="77777777" w:rsidTr="00620D95">
        <w:trPr>
          <w:trHeight w:val="264"/>
        </w:trPr>
        <w:tc>
          <w:tcPr>
            <w:tcW w:w="4528" w:type="dxa"/>
          </w:tcPr>
          <w:p w14:paraId="314D7D32" w14:textId="77777777" w:rsidR="00620D95" w:rsidRDefault="00620D95">
            <w:pPr>
              <w:rPr>
                <w:sz w:val="20"/>
              </w:rPr>
            </w:pPr>
          </w:p>
        </w:tc>
        <w:tc>
          <w:tcPr>
            <w:tcW w:w="0" w:type="auto"/>
            <w:vMerge/>
            <w:vAlign w:val="center"/>
          </w:tcPr>
          <w:p w14:paraId="04C8C222" w14:textId="77777777" w:rsidR="00620D95" w:rsidRDefault="00620D95"/>
        </w:tc>
      </w:tr>
      <w:tr w:rsidR="00620D95" w14:paraId="669F4A86" w14:textId="77777777" w:rsidTr="00620D95">
        <w:tc>
          <w:tcPr>
            <w:tcW w:w="4528" w:type="dxa"/>
            <w:hideMark/>
          </w:tcPr>
          <w:p w14:paraId="48D10805" w14:textId="77777777" w:rsidR="00620D95" w:rsidRDefault="00620D95">
            <w:pPr>
              <w:rPr>
                <w:sz w:val="20"/>
              </w:rPr>
            </w:pPr>
            <w:r>
              <w:rPr>
                <w:sz w:val="20"/>
              </w:rPr>
              <w:t>Locatie Boerhaaveschool</w:t>
            </w:r>
          </w:p>
        </w:tc>
        <w:tc>
          <w:tcPr>
            <w:tcW w:w="4528" w:type="dxa"/>
          </w:tcPr>
          <w:p w14:paraId="162D7BAA" w14:textId="77777777" w:rsidR="00620D95" w:rsidRDefault="00620D95">
            <w:pPr>
              <w:rPr>
                <w:sz w:val="20"/>
              </w:rPr>
            </w:pPr>
          </w:p>
          <w:p w14:paraId="69EDE60C" w14:textId="77777777" w:rsidR="00620D95" w:rsidRDefault="00620D95"/>
        </w:tc>
      </w:tr>
      <w:tr w:rsidR="00620D95" w14:paraId="78EF7504" w14:textId="77777777" w:rsidTr="00620D95">
        <w:trPr>
          <w:trHeight w:val="208"/>
        </w:trPr>
        <w:tc>
          <w:tcPr>
            <w:tcW w:w="4528" w:type="dxa"/>
          </w:tcPr>
          <w:p w14:paraId="07FAF3AA" w14:textId="77777777" w:rsidR="00620D95" w:rsidRDefault="00620D95">
            <w:pPr>
              <w:jc w:val="both"/>
            </w:pPr>
          </w:p>
        </w:tc>
        <w:tc>
          <w:tcPr>
            <w:tcW w:w="4528" w:type="dxa"/>
          </w:tcPr>
          <w:p w14:paraId="41627356" w14:textId="77777777" w:rsidR="00620D95" w:rsidRDefault="00620D95">
            <w:pPr>
              <w:jc w:val="both"/>
            </w:pPr>
          </w:p>
        </w:tc>
      </w:tr>
    </w:tbl>
    <w:p w14:paraId="1569254C" w14:textId="77777777" w:rsidR="00620D95" w:rsidRDefault="00620D95" w:rsidP="00620D95">
      <w:pPr>
        <w:pStyle w:val="Lijstalinea"/>
        <w:numPr>
          <w:ilvl w:val="0"/>
          <w:numId w:val="1"/>
        </w:numPr>
        <w:spacing w:after="160" w:line="256" w:lineRule="auto"/>
      </w:pPr>
      <w:r>
        <w:rPr>
          <w:b/>
        </w:rPr>
        <w:t xml:space="preserve">Opening en vaststellen agenda: </w:t>
      </w:r>
      <w:r>
        <w:t xml:space="preserve">er zijn geen extra agendapunten. </w:t>
      </w:r>
    </w:p>
    <w:p w14:paraId="7DC89E69" w14:textId="77777777" w:rsidR="00620D95" w:rsidRDefault="00620D95" w:rsidP="00620D95">
      <w:pPr>
        <w:pStyle w:val="Lijstalinea"/>
        <w:numPr>
          <w:ilvl w:val="0"/>
          <w:numId w:val="1"/>
        </w:numPr>
        <w:spacing w:after="160" w:line="256" w:lineRule="auto"/>
      </w:pPr>
      <w:r>
        <w:rPr>
          <w:b/>
          <w:bCs/>
        </w:rPr>
        <w:t>Overleggedeelte met online aanwezigheid van directrice van de school</w:t>
      </w:r>
    </w:p>
    <w:p w14:paraId="14721F21" w14:textId="77777777" w:rsidR="00620D95" w:rsidRDefault="00620D95" w:rsidP="00620D95">
      <w:pPr>
        <w:pStyle w:val="Lijstalinea"/>
        <w:spacing w:after="160" w:line="256" w:lineRule="auto"/>
        <w:rPr>
          <w:bCs/>
        </w:rPr>
      </w:pPr>
      <w:r>
        <w:rPr>
          <w:bCs/>
        </w:rPr>
        <w:t xml:space="preserve">-Recent heeft het tweejaarlijkse </w:t>
      </w:r>
      <w:proofErr w:type="spellStart"/>
      <w:r>
        <w:rPr>
          <w:b/>
          <w:bCs/>
        </w:rPr>
        <w:t>medewerkersonderzoek</w:t>
      </w:r>
      <w:proofErr w:type="spellEnd"/>
      <w:r>
        <w:rPr>
          <w:bCs/>
        </w:rPr>
        <w:t xml:space="preserve"> plaatsgevonden. Daaruit blijkt dat vooral de werkdruk een groot aandachtspunt is. Tijdens de margedag van 11 maart is samen met de leerkrachten geanalyseerd waar dat vandaan komt en waar oplossingen liggen. Deze zijn beschreven in een plan van aanpak. Men is meteen begonnen met de verschillende acties. Het plan van aanpak blijft de komende periode aandacht krijgen. Ook in gesprekken met het bestuur van O2G2 blijft het signaal van de werkdruk en het plan van aanpak aandacht krijgen. De MR is blij met deze aanpak, en vindt de overige uitkomsten van het onderzoek positief.</w:t>
      </w:r>
    </w:p>
    <w:p w14:paraId="7920E790" w14:textId="3E6E3A31" w:rsidR="00620D95" w:rsidRDefault="00620D95" w:rsidP="00620D95">
      <w:pPr>
        <w:pStyle w:val="Lijstalinea"/>
        <w:spacing w:after="160" w:line="256" w:lineRule="auto"/>
        <w:rPr>
          <w:bCs/>
        </w:rPr>
      </w:pPr>
      <w:r>
        <w:rPr>
          <w:bCs/>
        </w:rPr>
        <w:t>-</w:t>
      </w:r>
      <w:r>
        <w:rPr>
          <w:b/>
          <w:bCs/>
        </w:rPr>
        <w:t>Cito uitslagen doorstroomtoets</w:t>
      </w:r>
      <w:r w:rsidR="004D6EDE">
        <w:rPr>
          <w:bCs/>
        </w:rPr>
        <w:t>.</w:t>
      </w:r>
      <w:r>
        <w:rPr>
          <w:bCs/>
        </w:rPr>
        <w:t xml:space="preserve"> </w:t>
      </w:r>
      <w:r w:rsidR="004D6EDE">
        <w:rPr>
          <w:bCs/>
        </w:rPr>
        <w:t>D</w:t>
      </w:r>
      <w:r>
        <w:rPr>
          <w:bCs/>
        </w:rPr>
        <w:t xml:space="preserve">it was het eerste jaar waarin de school werkte met de doorstroomtoets. De kinderen hebben apart gezeten in een lokaal om rust te creëren. De adviezen die uit de doorstroomtoets kwamen, komen grotendeels overeen met het eerder gegeven advies vanuit school. Met de doorstroomtoets is er geen gemiddelde vrij gegeven van Nederland. Wel is er binnen de school gekeken naar de resultaten, ook in  vergelijking met andere jaren. De uitslagen gaan ook naar O2G2, waar ook gekeken wordt naar hoe de resultaten zich verhouden tot eerdere uitslagen. </w:t>
      </w:r>
    </w:p>
    <w:p w14:paraId="7E607073" w14:textId="77777777" w:rsidR="00620D95" w:rsidRDefault="00620D95" w:rsidP="00620D95">
      <w:pPr>
        <w:pStyle w:val="Lijstalinea"/>
        <w:spacing w:after="160" w:line="256" w:lineRule="auto"/>
        <w:rPr>
          <w:bCs/>
        </w:rPr>
      </w:pPr>
      <w:r>
        <w:rPr>
          <w:b/>
          <w:bCs/>
        </w:rPr>
        <w:t>-Schoolveiligheidsplan</w:t>
      </w:r>
      <w:r>
        <w:rPr>
          <w:bCs/>
        </w:rPr>
        <w:t>- de protocollen waarna verwezen wordt in het schoolveiligheidsplan zijn geplaatst op de site van de Boerhaaveschool, zodat ze in te zien zijn door ouders.</w:t>
      </w:r>
    </w:p>
    <w:p w14:paraId="54C6F6C5" w14:textId="77777777" w:rsidR="00620D95" w:rsidRDefault="00620D95" w:rsidP="00620D95">
      <w:pPr>
        <w:pStyle w:val="Lijstalinea"/>
        <w:spacing w:after="160" w:line="256" w:lineRule="auto"/>
        <w:rPr>
          <w:bCs/>
        </w:rPr>
      </w:pPr>
      <w:r>
        <w:rPr>
          <w:bCs/>
        </w:rPr>
        <w:t>Online gedeelte wordt afgesloten. De MR vergadert verder:</w:t>
      </w:r>
    </w:p>
    <w:p w14:paraId="6FF5BB4E" w14:textId="77777777" w:rsidR="00620D95" w:rsidRDefault="00620D95" w:rsidP="00620D95">
      <w:pPr>
        <w:pStyle w:val="Lijstalinea"/>
        <w:numPr>
          <w:ilvl w:val="0"/>
          <w:numId w:val="1"/>
        </w:numPr>
        <w:spacing w:after="160" w:line="256" w:lineRule="auto"/>
        <w:rPr>
          <w:bCs/>
        </w:rPr>
      </w:pPr>
      <w:r>
        <w:rPr>
          <w:b/>
          <w:bCs/>
        </w:rPr>
        <w:t>Notulen 30 november</w:t>
      </w:r>
      <w:r>
        <w:rPr>
          <w:bCs/>
        </w:rPr>
        <w:t xml:space="preserve">; inhoudelijk vastgesteld. Acties naar aanleiding van de notulen: </w:t>
      </w:r>
    </w:p>
    <w:p w14:paraId="411F9413" w14:textId="77777777" w:rsidR="00620D95" w:rsidRDefault="00620D95" w:rsidP="00620D95">
      <w:pPr>
        <w:pStyle w:val="Lijstalinea"/>
        <w:spacing w:after="160" w:line="256" w:lineRule="auto"/>
        <w:rPr>
          <w:bCs/>
        </w:rPr>
      </w:pPr>
      <w:r>
        <w:rPr>
          <w:bCs/>
        </w:rPr>
        <w:t xml:space="preserve">-de voorleesbutton voor de website blijkt geen optie. </w:t>
      </w:r>
    </w:p>
    <w:p w14:paraId="738076BD" w14:textId="77777777" w:rsidR="00620D95" w:rsidRDefault="00620D95" w:rsidP="00620D95">
      <w:pPr>
        <w:pStyle w:val="Lijstalinea"/>
        <w:spacing w:after="160" w:line="256" w:lineRule="auto"/>
        <w:rPr>
          <w:bCs/>
        </w:rPr>
      </w:pPr>
      <w:r>
        <w:rPr>
          <w:bCs/>
        </w:rPr>
        <w:t xml:space="preserve">-Het nieuwsbericht van de MR wordt uitgestuurd. De procedure van aanmelden van mogelijke aanwezigheid van ouders is besproken. </w:t>
      </w:r>
    </w:p>
    <w:p w14:paraId="225828B3" w14:textId="77777777" w:rsidR="00620D95" w:rsidRDefault="00620D95" w:rsidP="00620D95">
      <w:pPr>
        <w:pStyle w:val="Lijstalinea"/>
        <w:spacing w:after="160" w:line="256" w:lineRule="auto"/>
        <w:rPr>
          <w:bCs/>
        </w:rPr>
      </w:pPr>
      <w:r>
        <w:rPr>
          <w:bCs/>
        </w:rPr>
        <w:t>-Er is een extra hulpouder gekomen voor de schoolbieb.</w:t>
      </w:r>
    </w:p>
    <w:p w14:paraId="2B1E0E34" w14:textId="77777777" w:rsidR="00620D95" w:rsidRDefault="00620D95" w:rsidP="00620D95">
      <w:pPr>
        <w:pStyle w:val="Lijstalinea"/>
        <w:spacing w:after="160" w:line="256" w:lineRule="auto"/>
        <w:rPr>
          <w:bCs/>
        </w:rPr>
      </w:pPr>
      <w:r>
        <w:rPr>
          <w:bCs/>
        </w:rPr>
        <w:t xml:space="preserve">-Terugkoppeling van bespreekpunt naar de OR heeft plaatsgevonden. </w:t>
      </w:r>
    </w:p>
    <w:p w14:paraId="3B13BD0E" w14:textId="32BBFFCB" w:rsidR="00620D95" w:rsidRDefault="00620D95" w:rsidP="00620D95">
      <w:pPr>
        <w:pStyle w:val="Lijstalinea"/>
        <w:spacing w:after="160" w:line="256" w:lineRule="auto"/>
        <w:rPr>
          <w:bCs/>
        </w:rPr>
      </w:pPr>
      <w:r>
        <w:rPr>
          <w:bCs/>
        </w:rPr>
        <w:t xml:space="preserve">-Het blijkt niet mogelijk </w:t>
      </w:r>
      <w:proofErr w:type="spellStart"/>
      <w:r>
        <w:rPr>
          <w:bCs/>
        </w:rPr>
        <w:t>Social</w:t>
      </w:r>
      <w:proofErr w:type="spellEnd"/>
      <w:r>
        <w:rPr>
          <w:bCs/>
        </w:rPr>
        <w:t xml:space="preserve"> Schools in te zetten voor de vragenlijsten die aan het begin van het schooljaar aan ouders wordt mee gegeven</w:t>
      </w:r>
      <w:r>
        <w:t>.</w:t>
      </w:r>
    </w:p>
    <w:p w14:paraId="7F488598" w14:textId="77777777" w:rsidR="00620D95" w:rsidRDefault="00620D95" w:rsidP="00620D95">
      <w:pPr>
        <w:pStyle w:val="Lijstalinea"/>
        <w:numPr>
          <w:ilvl w:val="0"/>
          <w:numId w:val="1"/>
        </w:numPr>
        <w:spacing w:after="160" w:line="256" w:lineRule="auto"/>
      </w:pPr>
      <w:r>
        <w:rPr>
          <w:b/>
          <w:bCs/>
        </w:rPr>
        <w:t>Mededelingen en binnengekomen stukken</w:t>
      </w:r>
    </w:p>
    <w:p w14:paraId="1C3A0B50" w14:textId="77777777" w:rsidR="00620D95" w:rsidRDefault="00620D95" w:rsidP="00620D95">
      <w:pPr>
        <w:pStyle w:val="Lijstalinea"/>
        <w:spacing w:after="160" w:line="256" w:lineRule="auto"/>
      </w:pPr>
      <w:r>
        <w:rPr>
          <w:bCs/>
        </w:rPr>
        <w:t xml:space="preserve">Uitnodiging voor landelijke </w:t>
      </w:r>
      <w:proofErr w:type="spellStart"/>
      <w:r>
        <w:rPr>
          <w:bCs/>
        </w:rPr>
        <w:t>medezeggenschapsdag</w:t>
      </w:r>
      <w:proofErr w:type="spellEnd"/>
      <w:r>
        <w:rPr>
          <w:bCs/>
        </w:rPr>
        <w:t xml:space="preserve"> is rondgestuurd - de voorzitter van de MR gaat er mogelijk naar toe.</w:t>
      </w:r>
    </w:p>
    <w:p w14:paraId="79D0AF89" w14:textId="77777777" w:rsidR="00620D95" w:rsidRDefault="00620D95" w:rsidP="00620D95">
      <w:pPr>
        <w:pStyle w:val="Lijstalinea"/>
        <w:numPr>
          <w:ilvl w:val="0"/>
          <w:numId w:val="1"/>
        </w:numPr>
        <w:spacing w:after="160" w:line="256" w:lineRule="auto"/>
      </w:pPr>
      <w:r>
        <w:rPr>
          <w:b/>
        </w:rPr>
        <w:t>Ontwikkelingen Boerhaaveschool</w:t>
      </w:r>
      <w:r>
        <w:t xml:space="preserve"> </w:t>
      </w:r>
    </w:p>
    <w:p w14:paraId="55EB12CE" w14:textId="77777777" w:rsidR="00620D95" w:rsidRDefault="00620D95" w:rsidP="00620D95">
      <w:pPr>
        <w:pStyle w:val="Lijstalinea"/>
        <w:spacing w:after="160" w:line="256" w:lineRule="auto"/>
      </w:pPr>
      <w:r>
        <w:lastRenderedPageBreak/>
        <w:t>Het budget voor de schoolreizen is eigenlijk niet meer voldoende om de schoolreizen te organiseren. De toegangskaarten zijn duurder, als ook het vervoer en het eten. Besproken wordt wat mogelijke oplossingen kunnen zijn. In elk geval is het van belang dat ouders op de hoogte worden gebracht dat het lastig is de schoolreizen te blijven organiseren voor het bedrag dat afgelopen jaar steeds gevraagd werd. Ook is het belangrijk dat heel duidelijk moet zijn voor ouders die een bijdrage niet kunnen betalen, dat de gemeente daar een regeling voor heeft zodat zij dat ondersteunen. Daar wordt namelijk niet altijd gebruik van gemaakt. Ook wordt gedacht aan de mogelijkheid dat ouders die dat willen en kunnen vrijwillig een extra bijdrage kunnen geven. Daarnaast komt de suggestie een oproep te doen aan ouders om mee te denken. Mogelijk hebben ouders goede suggesties hoe kosten te besparen of hebben zij connecties waardoor er goedkopere oplossingen geregeld kunnen worden.</w:t>
      </w:r>
    </w:p>
    <w:p w14:paraId="363D4260" w14:textId="77777777" w:rsidR="00620D95" w:rsidRDefault="00620D95" w:rsidP="00620D95">
      <w:pPr>
        <w:pStyle w:val="Lijstalinea"/>
        <w:numPr>
          <w:ilvl w:val="0"/>
          <w:numId w:val="1"/>
        </w:numPr>
        <w:spacing w:after="160" w:line="256" w:lineRule="auto"/>
      </w:pPr>
      <w:r>
        <w:rPr>
          <w:b/>
        </w:rPr>
        <w:t>GMR/OR</w:t>
      </w:r>
      <w:r>
        <w:t xml:space="preserve">. </w:t>
      </w:r>
    </w:p>
    <w:p w14:paraId="67283909" w14:textId="77777777" w:rsidR="00620D95" w:rsidRDefault="00620D95" w:rsidP="00620D95">
      <w:pPr>
        <w:pStyle w:val="Lijstalinea"/>
        <w:spacing w:after="160" w:line="256" w:lineRule="auto"/>
      </w:pPr>
      <w:r>
        <w:t xml:space="preserve">Bericht vanuit onze afgevaardigde bij de Gemeenschappelijk MR - 3 april is er een volgend overleg over o.a. de nieuwe klokkenluidersregeling en het verbeterplan naar aanleiding van het </w:t>
      </w:r>
      <w:proofErr w:type="spellStart"/>
      <w:r>
        <w:t>medewerkersonderzoek</w:t>
      </w:r>
      <w:proofErr w:type="spellEnd"/>
      <w:r>
        <w:t xml:space="preserve">. </w:t>
      </w:r>
    </w:p>
    <w:p w14:paraId="0D20F826" w14:textId="66EFDF38" w:rsidR="00620D95" w:rsidRDefault="00620D95" w:rsidP="00620D95">
      <w:pPr>
        <w:pStyle w:val="Lijstalinea"/>
        <w:spacing w:after="160" w:line="256" w:lineRule="auto"/>
      </w:pPr>
      <w:r>
        <w:t xml:space="preserve">Bericht vanuit de OR – de veranderingen in de geplande feesten van school is </w:t>
      </w:r>
      <w:r w:rsidR="004D6EDE">
        <w:t xml:space="preserve">een </w:t>
      </w:r>
      <w:r>
        <w:t xml:space="preserve">belangrijk aandachtspunt. Advies van de MR is om de nieuwe opzet tijdig naar alle ouders te communiceren zodat zij daar in hun planning rekening mee kunnen houden en zij ook uitleg krijgen over de redenen voor de nieuwe opzet en hoe het er uit gaat zien. </w:t>
      </w:r>
    </w:p>
    <w:p w14:paraId="44DC702B" w14:textId="77777777" w:rsidR="00620D95" w:rsidRDefault="00620D95" w:rsidP="00620D95">
      <w:pPr>
        <w:pStyle w:val="Lijstalinea"/>
        <w:tabs>
          <w:tab w:val="left" w:pos="4330"/>
        </w:tabs>
        <w:spacing w:after="160" w:line="256" w:lineRule="auto"/>
      </w:pPr>
      <w:r>
        <w:tab/>
      </w:r>
    </w:p>
    <w:p w14:paraId="57C7FB76" w14:textId="76B8867B" w:rsidR="00620D95" w:rsidRDefault="00620D95" w:rsidP="00620D95">
      <w:pPr>
        <w:pStyle w:val="Lijstalinea"/>
        <w:numPr>
          <w:ilvl w:val="0"/>
          <w:numId w:val="1"/>
        </w:numPr>
        <w:spacing w:after="160" w:line="256" w:lineRule="auto"/>
      </w:pPr>
      <w:r>
        <w:rPr>
          <w:b/>
        </w:rPr>
        <w:t xml:space="preserve">Communicatie/pr/zichtbaarheid – </w:t>
      </w:r>
      <w:r>
        <w:t>de MR is blij te vernemen dat de komende periode er gewoon nieuwsbrieven blijven komen.</w:t>
      </w:r>
      <w:r>
        <w:rPr>
          <w:b/>
        </w:rPr>
        <w:t xml:space="preserve"> </w:t>
      </w:r>
      <w:r>
        <w:t>Het is de MR niet duidelijk of de stagiaire met de opdracht PR gestart is. De voorzitter vraagt dit na bij de direct</w:t>
      </w:r>
      <w:r w:rsidR="004D6EDE">
        <w:t>eur.</w:t>
      </w:r>
    </w:p>
    <w:p w14:paraId="2E06AF8A" w14:textId="77777777" w:rsidR="00620D95" w:rsidRDefault="00620D95" w:rsidP="00620D95">
      <w:pPr>
        <w:pStyle w:val="Lijstalinea"/>
        <w:spacing w:after="160" w:line="256" w:lineRule="auto"/>
      </w:pPr>
    </w:p>
    <w:p w14:paraId="51891A86" w14:textId="77777777" w:rsidR="00620D95" w:rsidRDefault="00620D95" w:rsidP="00620D95">
      <w:pPr>
        <w:pStyle w:val="Lijstalinea"/>
        <w:numPr>
          <w:ilvl w:val="0"/>
          <w:numId w:val="1"/>
        </w:numPr>
        <w:spacing w:after="160" w:line="256" w:lineRule="auto"/>
      </w:pPr>
      <w:r>
        <w:rPr>
          <w:b/>
        </w:rPr>
        <w:t xml:space="preserve">MR reglement en huishoudelijk regelement 2018, en MR verkiezingen – </w:t>
      </w:r>
      <w:r>
        <w:t>het MR regelement en het huishoudelijk regelement worden door twee leden van de MR herzien waar nodig. De nieuwe versies worden in het volgend overleg vastgesteld.</w:t>
      </w:r>
    </w:p>
    <w:p w14:paraId="13CB54E8" w14:textId="77777777" w:rsidR="00620D95" w:rsidRDefault="00620D95" w:rsidP="00620D95">
      <w:pPr>
        <w:pStyle w:val="Lijstalinea"/>
      </w:pPr>
      <w:r>
        <w:t xml:space="preserve">Verkiezingen- de twee langst zittende MR-leden checken hoe lang zij zitting hebben en wanneer zij stoppen, zodat de volgende keer helder is of er nieuwe verkiezingen moeten worden uitgeschreven.  </w:t>
      </w:r>
    </w:p>
    <w:p w14:paraId="7A851408" w14:textId="77777777" w:rsidR="00620D95" w:rsidRDefault="00620D95" w:rsidP="00620D95">
      <w:pPr>
        <w:pStyle w:val="Lijstalinea"/>
        <w:numPr>
          <w:ilvl w:val="0"/>
          <w:numId w:val="1"/>
        </w:numPr>
        <w:spacing w:after="160" w:line="256" w:lineRule="auto"/>
        <w:rPr>
          <w:b/>
        </w:rPr>
      </w:pPr>
      <w:r>
        <w:rPr>
          <w:b/>
        </w:rPr>
        <w:t>Rondvraag;</w:t>
      </w:r>
    </w:p>
    <w:p w14:paraId="5E5E693F" w14:textId="77777777" w:rsidR="00620D95" w:rsidRDefault="00620D95" w:rsidP="00620D95">
      <w:pPr>
        <w:pStyle w:val="Lijstalinea"/>
        <w:spacing w:after="160" w:line="256" w:lineRule="auto"/>
      </w:pPr>
      <w:r>
        <w:t xml:space="preserve">30 mei is het volgend overleg- week van tevoren checken of de geplande onderwerpen dan zo ver zijn dat ze besproken kunnen worden (formatie, </w:t>
      </w:r>
      <w:proofErr w:type="spellStart"/>
      <w:r>
        <w:t>leerlingverdeling</w:t>
      </w:r>
      <w:proofErr w:type="spellEnd"/>
      <w:r>
        <w:t xml:space="preserve">, OR jaarplan ), anders mogelijk verschuiving van 1 week. </w:t>
      </w:r>
    </w:p>
    <w:p w14:paraId="66F876EB" w14:textId="77777777" w:rsidR="00620D95" w:rsidRDefault="00620D95" w:rsidP="00620D95">
      <w:pPr>
        <w:spacing w:after="160" w:line="256" w:lineRule="auto"/>
        <w:jc w:val="both"/>
      </w:pPr>
      <w:r>
        <w:rPr>
          <w:b/>
        </w:rPr>
        <w:t>Actiepuntenlijst</w:t>
      </w:r>
    </w:p>
    <w:tbl>
      <w:tblPr>
        <w:tblStyle w:val="Tabelraster"/>
        <w:tblW w:w="0" w:type="auto"/>
        <w:tblInd w:w="0" w:type="dxa"/>
        <w:tblLook w:val="04A0" w:firstRow="1" w:lastRow="0" w:firstColumn="1" w:lastColumn="0" w:noHBand="0" w:noVBand="1"/>
      </w:tblPr>
      <w:tblGrid>
        <w:gridCol w:w="694"/>
        <w:gridCol w:w="4282"/>
        <w:gridCol w:w="1874"/>
        <w:gridCol w:w="2210"/>
      </w:tblGrid>
      <w:tr w:rsidR="00620D95" w14:paraId="742D134A" w14:textId="77777777" w:rsidTr="00620D95">
        <w:tc>
          <w:tcPr>
            <w:tcW w:w="694" w:type="dxa"/>
            <w:tcBorders>
              <w:top w:val="single" w:sz="4" w:space="0" w:color="auto"/>
              <w:left w:val="single" w:sz="4" w:space="0" w:color="auto"/>
              <w:bottom w:val="single" w:sz="4" w:space="0" w:color="auto"/>
              <w:right w:val="single" w:sz="4" w:space="0" w:color="auto"/>
            </w:tcBorders>
            <w:shd w:val="clear" w:color="auto" w:fill="00B0F0"/>
            <w:hideMark/>
          </w:tcPr>
          <w:p w14:paraId="64F6F7D3" w14:textId="77777777" w:rsidR="00620D95" w:rsidRDefault="00620D95">
            <w:pPr>
              <w:jc w:val="both"/>
              <w:rPr>
                <w:b/>
                <w:bCs/>
                <w:sz w:val="20"/>
                <w:szCs w:val="20"/>
              </w:rPr>
            </w:pPr>
            <w:r>
              <w:rPr>
                <w:b/>
                <w:bCs/>
                <w:sz w:val="20"/>
                <w:szCs w:val="20"/>
              </w:rPr>
              <w:t xml:space="preserve">Nr. </w:t>
            </w:r>
          </w:p>
        </w:tc>
        <w:tc>
          <w:tcPr>
            <w:tcW w:w="4282" w:type="dxa"/>
            <w:tcBorders>
              <w:top w:val="single" w:sz="4" w:space="0" w:color="auto"/>
              <w:left w:val="single" w:sz="4" w:space="0" w:color="auto"/>
              <w:bottom w:val="single" w:sz="4" w:space="0" w:color="auto"/>
              <w:right w:val="single" w:sz="4" w:space="0" w:color="auto"/>
            </w:tcBorders>
            <w:shd w:val="clear" w:color="auto" w:fill="00B0F0"/>
            <w:hideMark/>
          </w:tcPr>
          <w:p w14:paraId="718E4D6A" w14:textId="77777777" w:rsidR="00620D95" w:rsidRDefault="00620D95">
            <w:pPr>
              <w:jc w:val="both"/>
              <w:rPr>
                <w:b/>
                <w:bCs/>
                <w:sz w:val="20"/>
                <w:szCs w:val="20"/>
              </w:rPr>
            </w:pPr>
            <w:r>
              <w:rPr>
                <w:b/>
                <w:bCs/>
                <w:sz w:val="20"/>
                <w:szCs w:val="20"/>
              </w:rPr>
              <w:t>Actie</w:t>
            </w:r>
          </w:p>
        </w:tc>
        <w:tc>
          <w:tcPr>
            <w:tcW w:w="1874" w:type="dxa"/>
            <w:tcBorders>
              <w:top w:val="single" w:sz="4" w:space="0" w:color="auto"/>
              <w:left w:val="single" w:sz="4" w:space="0" w:color="auto"/>
              <w:bottom w:val="single" w:sz="4" w:space="0" w:color="auto"/>
              <w:right w:val="single" w:sz="4" w:space="0" w:color="auto"/>
            </w:tcBorders>
            <w:shd w:val="clear" w:color="auto" w:fill="00B0F0"/>
            <w:hideMark/>
          </w:tcPr>
          <w:p w14:paraId="7B3CCDB2" w14:textId="77777777" w:rsidR="00620D95" w:rsidRDefault="00620D95">
            <w:pPr>
              <w:jc w:val="both"/>
              <w:rPr>
                <w:b/>
                <w:bCs/>
                <w:sz w:val="20"/>
                <w:szCs w:val="20"/>
              </w:rPr>
            </w:pPr>
            <w:r>
              <w:rPr>
                <w:b/>
                <w:bCs/>
                <w:sz w:val="20"/>
                <w:szCs w:val="20"/>
              </w:rPr>
              <w:t>Wie</w:t>
            </w:r>
          </w:p>
        </w:tc>
        <w:tc>
          <w:tcPr>
            <w:tcW w:w="2210" w:type="dxa"/>
            <w:tcBorders>
              <w:top w:val="single" w:sz="4" w:space="0" w:color="auto"/>
              <w:left w:val="single" w:sz="4" w:space="0" w:color="auto"/>
              <w:bottom w:val="single" w:sz="4" w:space="0" w:color="auto"/>
              <w:right w:val="single" w:sz="4" w:space="0" w:color="auto"/>
            </w:tcBorders>
            <w:shd w:val="clear" w:color="auto" w:fill="00B0F0"/>
            <w:hideMark/>
          </w:tcPr>
          <w:p w14:paraId="66AC1EF9" w14:textId="77777777" w:rsidR="00620D95" w:rsidRDefault="00620D95">
            <w:pPr>
              <w:jc w:val="both"/>
              <w:rPr>
                <w:b/>
                <w:bCs/>
                <w:sz w:val="20"/>
                <w:szCs w:val="20"/>
              </w:rPr>
            </w:pPr>
            <w:r>
              <w:rPr>
                <w:b/>
                <w:bCs/>
                <w:sz w:val="20"/>
                <w:szCs w:val="20"/>
              </w:rPr>
              <w:t>Wanneer</w:t>
            </w:r>
          </w:p>
        </w:tc>
      </w:tr>
      <w:tr w:rsidR="00620D95" w14:paraId="3B6ED732" w14:textId="77777777" w:rsidTr="00620D95">
        <w:tc>
          <w:tcPr>
            <w:tcW w:w="694" w:type="dxa"/>
            <w:tcBorders>
              <w:top w:val="single" w:sz="4" w:space="0" w:color="auto"/>
              <w:left w:val="single" w:sz="4" w:space="0" w:color="auto"/>
              <w:bottom w:val="single" w:sz="4" w:space="0" w:color="auto"/>
              <w:right w:val="single" w:sz="4" w:space="0" w:color="auto"/>
            </w:tcBorders>
          </w:tcPr>
          <w:p w14:paraId="004A001D"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31F30053" w14:textId="77777777" w:rsidR="00620D95" w:rsidRDefault="00620D95">
            <w:pPr>
              <w:jc w:val="both"/>
              <w:rPr>
                <w:sz w:val="20"/>
                <w:szCs w:val="20"/>
              </w:rPr>
            </w:pPr>
            <w:r>
              <w:rPr>
                <w:sz w:val="20"/>
                <w:szCs w:val="20"/>
              </w:rPr>
              <w:t>MR-notulen  versturen naar MR-leden</w:t>
            </w:r>
          </w:p>
        </w:tc>
        <w:tc>
          <w:tcPr>
            <w:tcW w:w="1874" w:type="dxa"/>
            <w:tcBorders>
              <w:top w:val="single" w:sz="4" w:space="0" w:color="auto"/>
              <w:left w:val="single" w:sz="4" w:space="0" w:color="auto"/>
              <w:bottom w:val="single" w:sz="4" w:space="0" w:color="auto"/>
              <w:right w:val="single" w:sz="4" w:space="0" w:color="auto"/>
            </w:tcBorders>
          </w:tcPr>
          <w:p w14:paraId="526034F0" w14:textId="7150DB2C"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4FDBB9AC" w14:textId="77777777" w:rsidR="00620D95" w:rsidRDefault="00620D95">
            <w:pPr>
              <w:jc w:val="both"/>
              <w:rPr>
                <w:sz w:val="20"/>
                <w:szCs w:val="20"/>
              </w:rPr>
            </w:pPr>
            <w:proofErr w:type="spellStart"/>
            <w:r>
              <w:rPr>
                <w:sz w:val="20"/>
                <w:szCs w:val="20"/>
              </w:rPr>
              <w:t>zsm</w:t>
            </w:r>
            <w:proofErr w:type="spellEnd"/>
          </w:p>
        </w:tc>
      </w:tr>
      <w:tr w:rsidR="00620D95" w14:paraId="6B06EF81" w14:textId="77777777" w:rsidTr="00620D95">
        <w:tc>
          <w:tcPr>
            <w:tcW w:w="694" w:type="dxa"/>
            <w:tcBorders>
              <w:top w:val="single" w:sz="4" w:space="0" w:color="auto"/>
              <w:left w:val="single" w:sz="4" w:space="0" w:color="auto"/>
              <w:bottom w:val="single" w:sz="4" w:space="0" w:color="auto"/>
              <w:right w:val="single" w:sz="4" w:space="0" w:color="auto"/>
            </w:tcBorders>
          </w:tcPr>
          <w:p w14:paraId="26427F98" w14:textId="77777777" w:rsidR="00620D95" w:rsidRDefault="00620D95">
            <w:pPr>
              <w:jc w:val="both"/>
              <w:rPr>
                <w:strike/>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6025A94F" w14:textId="77777777" w:rsidR="00620D95" w:rsidRDefault="00620D95">
            <w:pPr>
              <w:jc w:val="both"/>
              <w:rPr>
                <w:sz w:val="20"/>
                <w:szCs w:val="20"/>
              </w:rPr>
            </w:pPr>
            <w:r>
              <w:rPr>
                <w:sz w:val="20"/>
                <w:szCs w:val="20"/>
              </w:rPr>
              <w:t>Bericht van de MR plaatsen</w:t>
            </w:r>
          </w:p>
        </w:tc>
        <w:tc>
          <w:tcPr>
            <w:tcW w:w="1874" w:type="dxa"/>
            <w:tcBorders>
              <w:top w:val="single" w:sz="4" w:space="0" w:color="auto"/>
              <w:left w:val="single" w:sz="4" w:space="0" w:color="auto"/>
              <w:bottom w:val="single" w:sz="4" w:space="0" w:color="auto"/>
              <w:right w:val="single" w:sz="4" w:space="0" w:color="auto"/>
            </w:tcBorders>
          </w:tcPr>
          <w:p w14:paraId="1FDD134B" w14:textId="45F50B50"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7F39E4AE" w14:textId="77777777" w:rsidR="00620D95" w:rsidRDefault="00620D95">
            <w:pPr>
              <w:jc w:val="both"/>
              <w:rPr>
                <w:sz w:val="20"/>
                <w:szCs w:val="20"/>
              </w:rPr>
            </w:pPr>
            <w:proofErr w:type="spellStart"/>
            <w:r>
              <w:rPr>
                <w:sz w:val="20"/>
                <w:szCs w:val="20"/>
              </w:rPr>
              <w:t>zsm</w:t>
            </w:r>
            <w:proofErr w:type="spellEnd"/>
          </w:p>
        </w:tc>
      </w:tr>
      <w:tr w:rsidR="00620D95" w14:paraId="4DCF6B9B" w14:textId="77777777" w:rsidTr="00620D95">
        <w:tc>
          <w:tcPr>
            <w:tcW w:w="694" w:type="dxa"/>
            <w:tcBorders>
              <w:top w:val="single" w:sz="4" w:space="0" w:color="auto"/>
              <w:left w:val="single" w:sz="4" w:space="0" w:color="auto"/>
              <w:bottom w:val="single" w:sz="4" w:space="0" w:color="auto"/>
              <w:right w:val="single" w:sz="4" w:space="0" w:color="auto"/>
            </w:tcBorders>
          </w:tcPr>
          <w:p w14:paraId="041F114B"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36E70D3D" w14:textId="77777777" w:rsidR="00620D95" w:rsidRDefault="00620D95">
            <w:pPr>
              <w:jc w:val="both"/>
              <w:rPr>
                <w:sz w:val="20"/>
                <w:szCs w:val="20"/>
              </w:rPr>
            </w:pPr>
            <w:r>
              <w:rPr>
                <w:sz w:val="20"/>
                <w:szCs w:val="20"/>
              </w:rPr>
              <w:t>Communicatie over schoolreizen en kosten</w:t>
            </w:r>
          </w:p>
        </w:tc>
        <w:tc>
          <w:tcPr>
            <w:tcW w:w="1874" w:type="dxa"/>
            <w:tcBorders>
              <w:top w:val="single" w:sz="4" w:space="0" w:color="auto"/>
              <w:left w:val="single" w:sz="4" w:space="0" w:color="auto"/>
              <w:bottom w:val="single" w:sz="4" w:space="0" w:color="auto"/>
              <w:right w:val="single" w:sz="4" w:space="0" w:color="auto"/>
            </w:tcBorders>
          </w:tcPr>
          <w:p w14:paraId="58F3B054" w14:textId="64BFDE4B"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17C0782F" w14:textId="77777777" w:rsidR="00620D95" w:rsidRDefault="00620D95">
            <w:pPr>
              <w:jc w:val="both"/>
              <w:rPr>
                <w:sz w:val="20"/>
                <w:szCs w:val="20"/>
              </w:rPr>
            </w:pPr>
            <w:proofErr w:type="spellStart"/>
            <w:r>
              <w:rPr>
                <w:sz w:val="20"/>
                <w:szCs w:val="20"/>
              </w:rPr>
              <w:t>zsm</w:t>
            </w:r>
            <w:proofErr w:type="spellEnd"/>
          </w:p>
        </w:tc>
      </w:tr>
      <w:tr w:rsidR="00620D95" w14:paraId="42F41240" w14:textId="77777777" w:rsidTr="00620D95">
        <w:tc>
          <w:tcPr>
            <w:tcW w:w="694" w:type="dxa"/>
            <w:tcBorders>
              <w:top w:val="single" w:sz="4" w:space="0" w:color="auto"/>
              <w:left w:val="single" w:sz="4" w:space="0" w:color="auto"/>
              <w:bottom w:val="single" w:sz="4" w:space="0" w:color="auto"/>
              <w:right w:val="single" w:sz="4" w:space="0" w:color="auto"/>
            </w:tcBorders>
          </w:tcPr>
          <w:p w14:paraId="295FEC8E"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6002D5DB" w14:textId="77777777" w:rsidR="00620D95" w:rsidRDefault="00620D95">
            <w:pPr>
              <w:jc w:val="both"/>
              <w:rPr>
                <w:sz w:val="20"/>
                <w:szCs w:val="20"/>
              </w:rPr>
            </w:pPr>
            <w:r>
              <w:rPr>
                <w:sz w:val="20"/>
                <w:szCs w:val="20"/>
              </w:rPr>
              <w:t xml:space="preserve">Communicatie over datum en </w:t>
            </w:r>
            <w:proofErr w:type="spellStart"/>
            <w:r>
              <w:rPr>
                <w:sz w:val="20"/>
                <w:szCs w:val="20"/>
              </w:rPr>
              <w:t>nwe</w:t>
            </w:r>
            <w:proofErr w:type="spellEnd"/>
            <w:r>
              <w:rPr>
                <w:sz w:val="20"/>
                <w:szCs w:val="20"/>
              </w:rPr>
              <w:t xml:space="preserve"> opzet feesten</w:t>
            </w:r>
          </w:p>
        </w:tc>
        <w:tc>
          <w:tcPr>
            <w:tcW w:w="1874" w:type="dxa"/>
            <w:tcBorders>
              <w:top w:val="single" w:sz="4" w:space="0" w:color="auto"/>
              <w:left w:val="single" w:sz="4" w:space="0" w:color="auto"/>
              <w:bottom w:val="single" w:sz="4" w:space="0" w:color="auto"/>
              <w:right w:val="single" w:sz="4" w:space="0" w:color="auto"/>
            </w:tcBorders>
          </w:tcPr>
          <w:p w14:paraId="67D31D54" w14:textId="2FBFC21B"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29191980" w14:textId="77777777" w:rsidR="00620D95" w:rsidRDefault="00620D95">
            <w:pPr>
              <w:jc w:val="both"/>
              <w:rPr>
                <w:sz w:val="20"/>
                <w:szCs w:val="20"/>
              </w:rPr>
            </w:pPr>
            <w:proofErr w:type="spellStart"/>
            <w:r>
              <w:rPr>
                <w:sz w:val="20"/>
                <w:szCs w:val="20"/>
              </w:rPr>
              <w:t>zsm</w:t>
            </w:r>
            <w:proofErr w:type="spellEnd"/>
          </w:p>
        </w:tc>
      </w:tr>
      <w:tr w:rsidR="00620D95" w14:paraId="4BEA5465" w14:textId="77777777" w:rsidTr="00620D95">
        <w:tc>
          <w:tcPr>
            <w:tcW w:w="694" w:type="dxa"/>
            <w:tcBorders>
              <w:top w:val="single" w:sz="4" w:space="0" w:color="auto"/>
              <w:left w:val="single" w:sz="4" w:space="0" w:color="auto"/>
              <w:bottom w:val="single" w:sz="4" w:space="0" w:color="auto"/>
              <w:right w:val="single" w:sz="4" w:space="0" w:color="auto"/>
            </w:tcBorders>
          </w:tcPr>
          <w:p w14:paraId="286CF76B"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775C995C" w14:textId="77777777" w:rsidR="00620D95" w:rsidRDefault="00620D95">
            <w:pPr>
              <w:jc w:val="both"/>
              <w:rPr>
                <w:sz w:val="20"/>
                <w:szCs w:val="20"/>
              </w:rPr>
            </w:pPr>
            <w:r>
              <w:rPr>
                <w:sz w:val="20"/>
                <w:szCs w:val="20"/>
              </w:rPr>
              <w:t>Notulen MR plaatsen op MR-pagina van de school</w:t>
            </w:r>
          </w:p>
        </w:tc>
        <w:tc>
          <w:tcPr>
            <w:tcW w:w="1874" w:type="dxa"/>
            <w:tcBorders>
              <w:top w:val="single" w:sz="4" w:space="0" w:color="auto"/>
              <w:left w:val="single" w:sz="4" w:space="0" w:color="auto"/>
              <w:bottom w:val="single" w:sz="4" w:space="0" w:color="auto"/>
              <w:right w:val="single" w:sz="4" w:space="0" w:color="auto"/>
            </w:tcBorders>
          </w:tcPr>
          <w:p w14:paraId="3674684A" w14:textId="6A865DFF"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2AD1C11E" w14:textId="77777777" w:rsidR="00620D95" w:rsidRDefault="00620D95">
            <w:pPr>
              <w:jc w:val="both"/>
              <w:rPr>
                <w:sz w:val="20"/>
                <w:szCs w:val="20"/>
              </w:rPr>
            </w:pPr>
            <w:r>
              <w:rPr>
                <w:sz w:val="20"/>
                <w:szCs w:val="20"/>
              </w:rPr>
              <w:t>z.s.m.</w:t>
            </w:r>
          </w:p>
        </w:tc>
      </w:tr>
      <w:tr w:rsidR="00620D95" w14:paraId="7D95739C" w14:textId="77777777" w:rsidTr="00620D95">
        <w:tc>
          <w:tcPr>
            <w:tcW w:w="694" w:type="dxa"/>
            <w:tcBorders>
              <w:top w:val="single" w:sz="4" w:space="0" w:color="auto"/>
              <w:left w:val="single" w:sz="4" w:space="0" w:color="auto"/>
              <w:bottom w:val="single" w:sz="4" w:space="0" w:color="auto"/>
              <w:right w:val="single" w:sz="4" w:space="0" w:color="auto"/>
            </w:tcBorders>
          </w:tcPr>
          <w:p w14:paraId="77B47EE1"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627475EC" w14:textId="77777777" w:rsidR="00620D95" w:rsidRDefault="00620D95">
            <w:pPr>
              <w:jc w:val="both"/>
              <w:rPr>
                <w:sz w:val="20"/>
                <w:szCs w:val="20"/>
              </w:rPr>
            </w:pPr>
            <w:r>
              <w:rPr>
                <w:sz w:val="20"/>
                <w:szCs w:val="20"/>
              </w:rPr>
              <w:t>Navraag bij Hesley stagiaire PR</w:t>
            </w:r>
          </w:p>
        </w:tc>
        <w:tc>
          <w:tcPr>
            <w:tcW w:w="1874" w:type="dxa"/>
            <w:tcBorders>
              <w:top w:val="single" w:sz="4" w:space="0" w:color="auto"/>
              <w:left w:val="single" w:sz="4" w:space="0" w:color="auto"/>
              <w:bottom w:val="single" w:sz="4" w:space="0" w:color="auto"/>
              <w:right w:val="single" w:sz="4" w:space="0" w:color="auto"/>
            </w:tcBorders>
          </w:tcPr>
          <w:p w14:paraId="28DCC610" w14:textId="3FD0F7D2"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38A719CC" w14:textId="77777777" w:rsidR="00620D95" w:rsidRDefault="00620D95">
            <w:pPr>
              <w:jc w:val="both"/>
              <w:rPr>
                <w:sz w:val="20"/>
                <w:szCs w:val="20"/>
              </w:rPr>
            </w:pPr>
            <w:r>
              <w:rPr>
                <w:sz w:val="20"/>
                <w:szCs w:val="20"/>
              </w:rPr>
              <w:t>Voor volgend overleg</w:t>
            </w:r>
          </w:p>
        </w:tc>
      </w:tr>
      <w:tr w:rsidR="00620D95" w14:paraId="6C8644B2" w14:textId="77777777" w:rsidTr="00620D95">
        <w:tc>
          <w:tcPr>
            <w:tcW w:w="694" w:type="dxa"/>
            <w:tcBorders>
              <w:top w:val="single" w:sz="4" w:space="0" w:color="auto"/>
              <w:left w:val="single" w:sz="4" w:space="0" w:color="auto"/>
              <w:bottom w:val="single" w:sz="4" w:space="0" w:color="auto"/>
              <w:right w:val="single" w:sz="4" w:space="0" w:color="auto"/>
            </w:tcBorders>
          </w:tcPr>
          <w:p w14:paraId="698112F8"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17C19222" w14:textId="77777777" w:rsidR="00620D95" w:rsidRDefault="00620D95">
            <w:pPr>
              <w:jc w:val="both"/>
              <w:rPr>
                <w:sz w:val="20"/>
                <w:szCs w:val="20"/>
              </w:rPr>
            </w:pPr>
            <w:r>
              <w:rPr>
                <w:sz w:val="20"/>
                <w:szCs w:val="20"/>
              </w:rPr>
              <w:t>MR-regelement en huishoudelijk regelement herzien</w:t>
            </w:r>
          </w:p>
        </w:tc>
        <w:tc>
          <w:tcPr>
            <w:tcW w:w="1874" w:type="dxa"/>
            <w:tcBorders>
              <w:top w:val="single" w:sz="4" w:space="0" w:color="auto"/>
              <w:left w:val="single" w:sz="4" w:space="0" w:color="auto"/>
              <w:bottom w:val="single" w:sz="4" w:space="0" w:color="auto"/>
              <w:right w:val="single" w:sz="4" w:space="0" w:color="auto"/>
            </w:tcBorders>
          </w:tcPr>
          <w:p w14:paraId="780FD440" w14:textId="4EC01A9D"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124E9A68" w14:textId="77777777" w:rsidR="00620D95" w:rsidRDefault="00620D95">
            <w:pPr>
              <w:jc w:val="both"/>
              <w:rPr>
                <w:sz w:val="20"/>
                <w:szCs w:val="20"/>
              </w:rPr>
            </w:pPr>
            <w:r>
              <w:rPr>
                <w:sz w:val="20"/>
                <w:szCs w:val="20"/>
              </w:rPr>
              <w:t>Voor volgend overleg</w:t>
            </w:r>
          </w:p>
        </w:tc>
      </w:tr>
      <w:tr w:rsidR="00620D95" w14:paraId="029F8115" w14:textId="77777777" w:rsidTr="00620D95">
        <w:tc>
          <w:tcPr>
            <w:tcW w:w="694" w:type="dxa"/>
            <w:tcBorders>
              <w:top w:val="single" w:sz="4" w:space="0" w:color="auto"/>
              <w:left w:val="single" w:sz="4" w:space="0" w:color="auto"/>
              <w:bottom w:val="single" w:sz="4" w:space="0" w:color="auto"/>
              <w:right w:val="single" w:sz="4" w:space="0" w:color="auto"/>
            </w:tcBorders>
          </w:tcPr>
          <w:p w14:paraId="7606545A"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6BDEEBEA" w14:textId="77777777" w:rsidR="00620D95" w:rsidRDefault="00620D95">
            <w:pPr>
              <w:jc w:val="both"/>
              <w:rPr>
                <w:sz w:val="20"/>
                <w:szCs w:val="20"/>
              </w:rPr>
            </w:pPr>
            <w:r>
              <w:rPr>
                <w:sz w:val="20"/>
                <w:szCs w:val="20"/>
              </w:rPr>
              <w:t xml:space="preserve">Navraag bij Hesley informatie over formatie en </w:t>
            </w:r>
            <w:proofErr w:type="spellStart"/>
            <w:r>
              <w:rPr>
                <w:sz w:val="20"/>
                <w:szCs w:val="20"/>
              </w:rPr>
              <w:t>leerlingverdeling</w:t>
            </w:r>
            <w:proofErr w:type="spellEnd"/>
            <w:r>
              <w:rPr>
                <w:sz w:val="20"/>
                <w:szCs w:val="20"/>
              </w:rPr>
              <w:t xml:space="preserve"> klaar voor 30 mei?</w:t>
            </w:r>
          </w:p>
        </w:tc>
        <w:tc>
          <w:tcPr>
            <w:tcW w:w="1874" w:type="dxa"/>
            <w:tcBorders>
              <w:top w:val="single" w:sz="4" w:space="0" w:color="auto"/>
              <w:left w:val="single" w:sz="4" w:space="0" w:color="auto"/>
              <w:bottom w:val="single" w:sz="4" w:space="0" w:color="auto"/>
              <w:right w:val="single" w:sz="4" w:space="0" w:color="auto"/>
            </w:tcBorders>
          </w:tcPr>
          <w:p w14:paraId="620D6D83" w14:textId="3AC9E562"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382F1E05" w14:textId="77777777" w:rsidR="00620D95" w:rsidRDefault="00620D95">
            <w:pPr>
              <w:jc w:val="both"/>
              <w:rPr>
                <w:sz w:val="20"/>
                <w:szCs w:val="20"/>
              </w:rPr>
            </w:pPr>
            <w:r>
              <w:rPr>
                <w:sz w:val="20"/>
                <w:szCs w:val="20"/>
              </w:rPr>
              <w:t>Na meivakantie</w:t>
            </w:r>
          </w:p>
        </w:tc>
      </w:tr>
      <w:tr w:rsidR="00620D95" w14:paraId="76FC7730" w14:textId="77777777" w:rsidTr="00620D95">
        <w:tc>
          <w:tcPr>
            <w:tcW w:w="694" w:type="dxa"/>
            <w:tcBorders>
              <w:top w:val="single" w:sz="4" w:space="0" w:color="auto"/>
              <w:left w:val="single" w:sz="4" w:space="0" w:color="auto"/>
              <w:bottom w:val="single" w:sz="4" w:space="0" w:color="auto"/>
              <w:right w:val="single" w:sz="4" w:space="0" w:color="auto"/>
            </w:tcBorders>
          </w:tcPr>
          <w:p w14:paraId="3C27BF3F"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5BE0ABB4" w14:textId="77777777" w:rsidR="00620D95" w:rsidRDefault="00620D95">
            <w:pPr>
              <w:jc w:val="both"/>
              <w:rPr>
                <w:sz w:val="20"/>
                <w:szCs w:val="20"/>
              </w:rPr>
            </w:pPr>
            <w:r>
              <w:rPr>
                <w:sz w:val="20"/>
                <w:szCs w:val="20"/>
              </w:rPr>
              <w:t>Navraag OR jaarplan klaar 30 mei?</w:t>
            </w:r>
          </w:p>
        </w:tc>
        <w:tc>
          <w:tcPr>
            <w:tcW w:w="1874" w:type="dxa"/>
            <w:tcBorders>
              <w:top w:val="single" w:sz="4" w:space="0" w:color="auto"/>
              <w:left w:val="single" w:sz="4" w:space="0" w:color="auto"/>
              <w:bottom w:val="single" w:sz="4" w:space="0" w:color="auto"/>
              <w:right w:val="single" w:sz="4" w:space="0" w:color="auto"/>
            </w:tcBorders>
          </w:tcPr>
          <w:p w14:paraId="552804BC" w14:textId="6E71AD1A"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7B4A9329" w14:textId="77777777" w:rsidR="00620D95" w:rsidRDefault="00620D95">
            <w:pPr>
              <w:jc w:val="both"/>
              <w:rPr>
                <w:sz w:val="20"/>
                <w:szCs w:val="20"/>
              </w:rPr>
            </w:pPr>
            <w:r>
              <w:rPr>
                <w:sz w:val="20"/>
                <w:szCs w:val="20"/>
              </w:rPr>
              <w:t>Na meivakantie</w:t>
            </w:r>
          </w:p>
        </w:tc>
      </w:tr>
      <w:tr w:rsidR="00620D95" w14:paraId="29E36976" w14:textId="77777777" w:rsidTr="00620D95">
        <w:tc>
          <w:tcPr>
            <w:tcW w:w="694" w:type="dxa"/>
            <w:tcBorders>
              <w:top w:val="single" w:sz="4" w:space="0" w:color="auto"/>
              <w:left w:val="single" w:sz="4" w:space="0" w:color="auto"/>
              <w:bottom w:val="single" w:sz="4" w:space="0" w:color="auto"/>
              <w:right w:val="single" w:sz="4" w:space="0" w:color="auto"/>
            </w:tcBorders>
          </w:tcPr>
          <w:p w14:paraId="4E7570D6"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hideMark/>
          </w:tcPr>
          <w:p w14:paraId="0A769A16" w14:textId="77777777" w:rsidR="00620D95" w:rsidRDefault="00620D95">
            <w:pPr>
              <w:jc w:val="both"/>
              <w:rPr>
                <w:sz w:val="20"/>
                <w:szCs w:val="20"/>
              </w:rPr>
            </w:pPr>
            <w:r>
              <w:rPr>
                <w:sz w:val="20"/>
                <w:szCs w:val="20"/>
              </w:rPr>
              <w:t>Check zittingsduur MR/ besluit al dan niet stoppen</w:t>
            </w:r>
          </w:p>
        </w:tc>
        <w:tc>
          <w:tcPr>
            <w:tcW w:w="1874" w:type="dxa"/>
            <w:tcBorders>
              <w:top w:val="single" w:sz="4" w:space="0" w:color="auto"/>
              <w:left w:val="single" w:sz="4" w:space="0" w:color="auto"/>
              <w:bottom w:val="single" w:sz="4" w:space="0" w:color="auto"/>
              <w:right w:val="single" w:sz="4" w:space="0" w:color="auto"/>
            </w:tcBorders>
          </w:tcPr>
          <w:p w14:paraId="0301F764" w14:textId="1A0AA9BF"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14:paraId="7D7C700C" w14:textId="77777777" w:rsidR="00620D95" w:rsidRDefault="00620D95">
            <w:pPr>
              <w:jc w:val="both"/>
              <w:rPr>
                <w:sz w:val="20"/>
                <w:szCs w:val="20"/>
              </w:rPr>
            </w:pPr>
            <w:r>
              <w:rPr>
                <w:sz w:val="20"/>
                <w:szCs w:val="20"/>
              </w:rPr>
              <w:t>Voor volgend overleg</w:t>
            </w:r>
          </w:p>
        </w:tc>
      </w:tr>
      <w:tr w:rsidR="00620D95" w14:paraId="49F67ED3" w14:textId="77777777" w:rsidTr="00620D95">
        <w:tc>
          <w:tcPr>
            <w:tcW w:w="694" w:type="dxa"/>
            <w:tcBorders>
              <w:top w:val="single" w:sz="4" w:space="0" w:color="auto"/>
              <w:left w:val="single" w:sz="4" w:space="0" w:color="auto"/>
              <w:bottom w:val="single" w:sz="4" w:space="0" w:color="auto"/>
              <w:right w:val="single" w:sz="4" w:space="0" w:color="auto"/>
            </w:tcBorders>
          </w:tcPr>
          <w:p w14:paraId="14518A0B" w14:textId="77777777" w:rsidR="00620D95" w:rsidRDefault="00620D95">
            <w:pPr>
              <w:jc w:val="both"/>
              <w:rPr>
                <w:sz w:val="20"/>
                <w:szCs w:val="20"/>
              </w:rPr>
            </w:pPr>
          </w:p>
        </w:tc>
        <w:tc>
          <w:tcPr>
            <w:tcW w:w="4282" w:type="dxa"/>
            <w:tcBorders>
              <w:top w:val="single" w:sz="4" w:space="0" w:color="auto"/>
              <w:left w:val="single" w:sz="4" w:space="0" w:color="auto"/>
              <w:bottom w:val="single" w:sz="4" w:space="0" w:color="auto"/>
              <w:right w:val="single" w:sz="4" w:space="0" w:color="auto"/>
            </w:tcBorders>
          </w:tcPr>
          <w:p w14:paraId="172987FD" w14:textId="77777777" w:rsidR="00620D95" w:rsidRDefault="00620D95">
            <w:pPr>
              <w:jc w:val="both"/>
              <w:rPr>
                <w:sz w:val="20"/>
                <w:szCs w:val="20"/>
              </w:rPr>
            </w:pPr>
          </w:p>
        </w:tc>
        <w:tc>
          <w:tcPr>
            <w:tcW w:w="1874" w:type="dxa"/>
            <w:tcBorders>
              <w:top w:val="single" w:sz="4" w:space="0" w:color="auto"/>
              <w:left w:val="single" w:sz="4" w:space="0" w:color="auto"/>
              <w:bottom w:val="single" w:sz="4" w:space="0" w:color="auto"/>
              <w:right w:val="single" w:sz="4" w:space="0" w:color="auto"/>
            </w:tcBorders>
          </w:tcPr>
          <w:p w14:paraId="2F52AD08" w14:textId="77777777" w:rsidR="00620D95" w:rsidRDefault="00620D95">
            <w:pPr>
              <w:jc w:val="both"/>
              <w:rPr>
                <w:sz w:val="20"/>
                <w:szCs w:val="20"/>
              </w:rPr>
            </w:pPr>
          </w:p>
        </w:tc>
        <w:tc>
          <w:tcPr>
            <w:tcW w:w="2210" w:type="dxa"/>
            <w:tcBorders>
              <w:top w:val="single" w:sz="4" w:space="0" w:color="auto"/>
              <w:left w:val="single" w:sz="4" w:space="0" w:color="auto"/>
              <w:bottom w:val="single" w:sz="4" w:space="0" w:color="auto"/>
              <w:right w:val="single" w:sz="4" w:space="0" w:color="auto"/>
            </w:tcBorders>
          </w:tcPr>
          <w:p w14:paraId="11C4E79F" w14:textId="77777777" w:rsidR="00620D95" w:rsidRDefault="00620D95">
            <w:pPr>
              <w:jc w:val="both"/>
              <w:rPr>
                <w:sz w:val="20"/>
                <w:szCs w:val="20"/>
              </w:rPr>
            </w:pPr>
          </w:p>
        </w:tc>
      </w:tr>
    </w:tbl>
    <w:p w14:paraId="106C4A1C" w14:textId="77777777" w:rsidR="00620D95" w:rsidRDefault="00620D95" w:rsidP="00620D95">
      <w:pPr>
        <w:jc w:val="both"/>
        <w:rPr>
          <w:b/>
          <w:sz w:val="20"/>
          <w:szCs w:val="20"/>
        </w:rPr>
      </w:pPr>
    </w:p>
    <w:p w14:paraId="2563C567" w14:textId="77777777" w:rsidR="00620D95" w:rsidRDefault="00620D95" w:rsidP="00620D95">
      <w:pPr>
        <w:jc w:val="both"/>
      </w:pPr>
      <w:r>
        <w:rPr>
          <w:b/>
        </w:rPr>
        <w:t>Vergaderdata 2024</w:t>
      </w:r>
      <w:r>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33"/>
      </w:tblGrid>
      <w:tr w:rsidR="00620D95" w14:paraId="77FA6BD5" w14:textId="77777777" w:rsidTr="00620D95">
        <w:tc>
          <w:tcPr>
            <w:tcW w:w="4027" w:type="dxa"/>
            <w:tcBorders>
              <w:top w:val="single" w:sz="4" w:space="0" w:color="auto"/>
              <w:left w:val="single" w:sz="4" w:space="0" w:color="auto"/>
              <w:bottom w:val="single" w:sz="4" w:space="0" w:color="auto"/>
              <w:right w:val="single" w:sz="4" w:space="0" w:color="auto"/>
            </w:tcBorders>
            <w:shd w:val="clear" w:color="auto" w:fill="00B0F0"/>
            <w:hideMark/>
          </w:tcPr>
          <w:p w14:paraId="7F98C0DA" w14:textId="77777777" w:rsidR="00620D95" w:rsidRDefault="00620D95">
            <w:pPr>
              <w:spacing w:line="256" w:lineRule="auto"/>
              <w:jc w:val="both"/>
              <w:rPr>
                <w:b/>
                <w:sz w:val="20"/>
                <w:szCs w:val="20"/>
              </w:rPr>
            </w:pPr>
            <w:r>
              <w:rPr>
                <w:b/>
                <w:sz w:val="20"/>
                <w:szCs w:val="20"/>
              </w:rPr>
              <w:t>Vergaderdatum</w:t>
            </w:r>
          </w:p>
        </w:tc>
        <w:tc>
          <w:tcPr>
            <w:tcW w:w="5033" w:type="dxa"/>
            <w:tcBorders>
              <w:top w:val="single" w:sz="4" w:space="0" w:color="auto"/>
              <w:left w:val="single" w:sz="4" w:space="0" w:color="auto"/>
              <w:bottom w:val="single" w:sz="4" w:space="0" w:color="auto"/>
              <w:right w:val="single" w:sz="4" w:space="0" w:color="auto"/>
            </w:tcBorders>
            <w:shd w:val="clear" w:color="auto" w:fill="00B0F0"/>
            <w:hideMark/>
          </w:tcPr>
          <w:p w14:paraId="222B737E" w14:textId="77777777" w:rsidR="00620D95" w:rsidRDefault="00620D95">
            <w:pPr>
              <w:spacing w:line="256" w:lineRule="auto"/>
              <w:jc w:val="both"/>
              <w:rPr>
                <w:b/>
                <w:sz w:val="20"/>
                <w:szCs w:val="20"/>
              </w:rPr>
            </w:pPr>
            <w:r>
              <w:rPr>
                <w:b/>
                <w:sz w:val="20"/>
                <w:szCs w:val="20"/>
              </w:rPr>
              <w:t>Tijd en locatie</w:t>
            </w:r>
          </w:p>
        </w:tc>
      </w:tr>
      <w:tr w:rsidR="00620D95" w14:paraId="7CE9F2C3" w14:textId="77777777" w:rsidTr="00620D95">
        <w:tc>
          <w:tcPr>
            <w:tcW w:w="4027" w:type="dxa"/>
            <w:tcBorders>
              <w:top w:val="single" w:sz="4" w:space="0" w:color="000000"/>
              <w:left w:val="single" w:sz="4" w:space="0" w:color="000000"/>
              <w:bottom w:val="single" w:sz="4" w:space="0" w:color="000000"/>
              <w:right w:val="single" w:sz="4" w:space="0" w:color="000000"/>
            </w:tcBorders>
          </w:tcPr>
          <w:p w14:paraId="5D07BA05" w14:textId="77777777" w:rsidR="00620D95" w:rsidRDefault="00620D95">
            <w:pPr>
              <w:spacing w:line="256" w:lineRule="auto"/>
              <w:jc w:val="both"/>
              <w:rPr>
                <w:b/>
                <w:sz w:val="20"/>
                <w:szCs w:val="20"/>
              </w:rPr>
            </w:pPr>
          </w:p>
        </w:tc>
        <w:tc>
          <w:tcPr>
            <w:tcW w:w="5033" w:type="dxa"/>
            <w:tcBorders>
              <w:top w:val="single" w:sz="4" w:space="0" w:color="000000"/>
              <w:left w:val="single" w:sz="4" w:space="0" w:color="000000"/>
              <w:bottom w:val="single" w:sz="4" w:space="0" w:color="000000"/>
              <w:right w:val="single" w:sz="4" w:space="0" w:color="000000"/>
            </w:tcBorders>
          </w:tcPr>
          <w:p w14:paraId="0C784489" w14:textId="77777777" w:rsidR="00620D95" w:rsidRDefault="00620D95">
            <w:pPr>
              <w:spacing w:line="256" w:lineRule="auto"/>
              <w:jc w:val="both"/>
              <w:rPr>
                <w:b/>
                <w:sz w:val="20"/>
                <w:szCs w:val="20"/>
              </w:rPr>
            </w:pPr>
          </w:p>
        </w:tc>
      </w:tr>
      <w:tr w:rsidR="00620D95" w14:paraId="499AB93B" w14:textId="77777777" w:rsidTr="00620D95">
        <w:tc>
          <w:tcPr>
            <w:tcW w:w="4027" w:type="dxa"/>
            <w:tcBorders>
              <w:top w:val="single" w:sz="4" w:space="0" w:color="000000"/>
              <w:left w:val="single" w:sz="4" w:space="0" w:color="000000"/>
              <w:bottom w:val="single" w:sz="4" w:space="0" w:color="000000"/>
              <w:right w:val="single" w:sz="4" w:space="0" w:color="000000"/>
            </w:tcBorders>
            <w:hideMark/>
          </w:tcPr>
          <w:p w14:paraId="36132F7B" w14:textId="77777777" w:rsidR="00620D95" w:rsidRDefault="00620D95">
            <w:pPr>
              <w:spacing w:line="256" w:lineRule="auto"/>
              <w:jc w:val="both"/>
              <w:rPr>
                <w:sz w:val="20"/>
                <w:szCs w:val="20"/>
              </w:rPr>
            </w:pPr>
            <w:r>
              <w:rPr>
                <w:sz w:val="20"/>
                <w:szCs w:val="20"/>
              </w:rPr>
              <w:t>30 mei 2024</w:t>
            </w:r>
          </w:p>
        </w:tc>
        <w:tc>
          <w:tcPr>
            <w:tcW w:w="5033" w:type="dxa"/>
            <w:tcBorders>
              <w:top w:val="single" w:sz="4" w:space="0" w:color="000000"/>
              <w:left w:val="single" w:sz="4" w:space="0" w:color="000000"/>
              <w:bottom w:val="single" w:sz="4" w:space="0" w:color="000000"/>
              <w:right w:val="single" w:sz="4" w:space="0" w:color="000000"/>
            </w:tcBorders>
            <w:hideMark/>
          </w:tcPr>
          <w:p w14:paraId="19115947" w14:textId="77777777" w:rsidR="00620D95" w:rsidRDefault="00620D95">
            <w:pPr>
              <w:spacing w:line="256" w:lineRule="auto"/>
              <w:jc w:val="both"/>
              <w:rPr>
                <w:b/>
                <w:sz w:val="20"/>
                <w:szCs w:val="20"/>
              </w:rPr>
            </w:pPr>
            <w:r>
              <w:rPr>
                <w:b/>
                <w:sz w:val="20"/>
                <w:szCs w:val="20"/>
              </w:rPr>
              <w:t>19 uur Boerhaaveschool</w:t>
            </w:r>
          </w:p>
        </w:tc>
      </w:tr>
      <w:tr w:rsidR="00620D95" w14:paraId="1039B408" w14:textId="77777777" w:rsidTr="00620D95">
        <w:tc>
          <w:tcPr>
            <w:tcW w:w="4027" w:type="dxa"/>
            <w:tcBorders>
              <w:top w:val="single" w:sz="4" w:space="0" w:color="000000"/>
              <w:left w:val="single" w:sz="4" w:space="0" w:color="000000"/>
              <w:bottom w:val="single" w:sz="4" w:space="0" w:color="000000"/>
              <w:right w:val="single" w:sz="4" w:space="0" w:color="000000"/>
            </w:tcBorders>
            <w:hideMark/>
          </w:tcPr>
          <w:p w14:paraId="4FC0EE5D" w14:textId="77777777" w:rsidR="00620D95" w:rsidRDefault="00620D95">
            <w:pPr>
              <w:spacing w:line="256" w:lineRule="auto"/>
              <w:jc w:val="both"/>
              <w:rPr>
                <w:sz w:val="20"/>
                <w:szCs w:val="20"/>
              </w:rPr>
            </w:pPr>
            <w:r>
              <w:rPr>
                <w:sz w:val="20"/>
                <w:szCs w:val="20"/>
              </w:rPr>
              <w:t>Eind juni/begin juli</w:t>
            </w:r>
          </w:p>
        </w:tc>
        <w:tc>
          <w:tcPr>
            <w:tcW w:w="5033" w:type="dxa"/>
            <w:tcBorders>
              <w:top w:val="single" w:sz="4" w:space="0" w:color="000000"/>
              <w:left w:val="single" w:sz="4" w:space="0" w:color="000000"/>
              <w:bottom w:val="single" w:sz="4" w:space="0" w:color="000000"/>
              <w:right w:val="single" w:sz="4" w:space="0" w:color="000000"/>
            </w:tcBorders>
            <w:hideMark/>
          </w:tcPr>
          <w:p w14:paraId="37854F23" w14:textId="77777777" w:rsidR="00620D95" w:rsidRDefault="00620D95">
            <w:pPr>
              <w:spacing w:line="256" w:lineRule="auto"/>
              <w:jc w:val="both"/>
              <w:rPr>
                <w:b/>
                <w:sz w:val="20"/>
                <w:szCs w:val="20"/>
              </w:rPr>
            </w:pPr>
            <w:r>
              <w:rPr>
                <w:b/>
                <w:sz w:val="20"/>
                <w:szCs w:val="20"/>
              </w:rPr>
              <w:t>19 uur Boerhaaveschool</w:t>
            </w:r>
          </w:p>
        </w:tc>
      </w:tr>
    </w:tbl>
    <w:p w14:paraId="10BC40DF" w14:textId="77777777" w:rsidR="00620D95" w:rsidRDefault="00620D95" w:rsidP="00620D95">
      <w:pPr>
        <w:jc w:val="both"/>
      </w:pPr>
    </w:p>
    <w:p w14:paraId="519B3F0B" w14:textId="77777777" w:rsidR="00620D95" w:rsidRDefault="00620D95"/>
    <w:sectPr w:rsidR="0062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07921"/>
    <w:multiLevelType w:val="hybridMultilevel"/>
    <w:tmpl w:val="BD2821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524563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5"/>
    <w:rsid w:val="004D6EDE"/>
    <w:rsid w:val="00620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F85"/>
  <w15:chartTrackingRefBased/>
  <w15:docId w15:val="{42546C99-1106-4A3B-BEA5-94B30ED2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0D95"/>
    <w:pPr>
      <w:spacing w:after="0" w:line="240" w:lineRule="auto"/>
    </w:pPr>
    <w:rPr>
      <w:kern w:val="0"/>
      <w14:ligatures w14:val="none"/>
    </w:rPr>
  </w:style>
  <w:style w:type="paragraph" w:styleId="Kop1">
    <w:name w:val="heading 1"/>
    <w:basedOn w:val="Standaard"/>
    <w:next w:val="Standaard"/>
    <w:link w:val="Kop1Char"/>
    <w:uiPriority w:val="9"/>
    <w:qFormat/>
    <w:rsid w:val="00620D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20D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20D9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20D9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20D9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20D95"/>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20D95"/>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20D95"/>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20D95"/>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D9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20D9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20D9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20D9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20D9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20D9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20D9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20D9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20D95"/>
    <w:rPr>
      <w:rFonts w:eastAsiaTheme="majorEastAsia" w:cstheme="majorBidi"/>
      <w:color w:val="272727" w:themeColor="text1" w:themeTint="D8"/>
    </w:rPr>
  </w:style>
  <w:style w:type="paragraph" w:styleId="Titel">
    <w:name w:val="Title"/>
    <w:basedOn w:val="Standaard"/>
    <w:next w:val="Standaard"/>
    <w:link w:val="TitelChar"/>
    <w:uiPriority w:val="10"/>
    <w:qFormat/>
    <w:rsid w:val="00620D95"/>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0D9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20D9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20D9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20D9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20D95"/>
    <w:rPr>
      <w:i/>
      <w:iCs/>
      <w:color w:val="404040" w:themeColor="text1" w:themeTint="BF"/>
    </w:rPr>
  </w:style>
  <w:style w:type="paragraph" w:styleId="Lijstalinea">
    <w:name w:val="List Paragraph"/>
    <w:basedOn w:val="Standaard"/>
    <w:uiPriority w:val="34"/>
    <w:qFormat/>
    <w:rsid w:val="00620D95"/>
    <w:pPr>
      <w:ind w:left="720"/>
      <w:contextualSpacing/>
    </w:pPr>
  </w:style>
  <w:style w:type="character" w:styleId="Intensievebenadrukking">
    <w:name w:val="Intense Emphasis"/>
    <w:basedOn w:val="Standaardalinea-lettertype"/>
    <w:uiPriority w:val="21"/>
    <w:qFormat/>
    <w:rsid w:val="00620D95"/>
    <w:rPr>
      <w:i/>
      <w:iCs/>
      <w:color w:val="0F4761" w:themeColor="accent1" w:themeShade="BF"/>
    </w:rPr>
  </w:style>
  <w:style w:type="paragraph" w:styleId="Duidelijkcitaat">
    <w:name w:val="Intense Quote"/>
    <w:basedOn w:val="Standaard"/>
    <w:next w:val="Standaard"/>
    <w:link w:val="DuidelijkcitaatChar"/>
    <w:uiPriority w:val="30"/>
    <w:qFormat/>
    <w:rsid w:val="00620D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20D95"/>
    <w:rPr>
      <w:i/>
      <w:iCs/>
      <w:color w:val="0F4761" w:themeColor="accent1" w:themeShade="BF"/>
    </w:rPr>
  </w:style>
  <w:style w:type="character" w:styleId="Intensieveverwijzing">
    <w:name w:val="Intense Reference"/>
    <w:basedOn w:val="Standaardalinea-lettertype"/>
    <w:uiPriority w:val="32"/>
    <w:qFormat/>
    <w:rsid w:val="00620D95"/>
    <w:rPr>
      <w:b/>
      <w:bCs/>
      <w:smallCaps/>
      <w:color w:val="0F4761" w:themeColor="accent1" w:themeShade="BF"/>
      <w:spacing w:val="5"/>
    </w:rPr>
  </w:style>
  <w:style w:type="table" w:styleId="Tabelraster">
    <w:name w:val="Table Grid"/>
    <w:basedOn w:val="Standaardtabel"/>
    <w:uiPriority w:val="39"/>
    <w:rsid w:val="00620D9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9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der Wal</dc:creator>
  <cp:keywords/>
  <dc:description/>
  <cp:lastModifiedBy>Annemieke Edens</cp:lastModifiedBy>
  <cp:revision>2</cp:revision>
  <dcterms:created xsi:type="dcterms:W3CDTF">2024-04-08T10:49:00Z</dcterms:created>
  <dcterms:modified xsi:type="dcterms:W3CDTF">2024-04-08T10:49:00Z</dcterms:modified>
</cp:coreProperties>
</file>